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236A" w14:textId="70841188" w:rsidR="00590518" w:rsidRDefault="00B77A7A" w:rsidP="00B77A7A">
      <w:pPr>
        <w:pStyle w:val="Bezproreda"/>
        <w:jc w:val="both"/>
      </w:pPr>
      <w:r>
        <w:tab/>
        <w:t>Na temelju članka 35. Zakona o lokalnoj i područnoj (regionalnoj) samoupravi („Narodne novine“ broj 33/01, 60/01, 129/05, 109/07, 125/08, 36/09, 150/11, 144/12, 19/13 – pročišćeni tekst</w:t>
      </w:r>
      <w:r w:rsidR="00747731">
        <w:t xml:space="preserve">, </w:t>
      </w:r>
      <w:r w:rsidR="00747731" w:rsidRPr="00747731">
        <w:t>137/15, 123/17, 98/19. i 144/20)</w:t>
      </w:r>
      <w:r>
        <w:t>) i članka 30. Statuta Općine Drnje („Službeni glasnik Koprivničko-križevačke županije“ broj 5/14</w:t>
      </w:r>
      <w:r w:rsidR="00747731">
        <w:t>, 3/18, 5/20, 4/21. i 9/21. – pročišćeni tekst</w:t>
      </w:r>
      <w:r>
        <w:t>), Op</w:t>
      </w:r>
      <w:r w:rsidR="003051F6">
        <w:t xml:space="preserve">ćinsko vijeće Općine Drnje na </w:t>
      </w:r>
      <w:r w:rsidR="00747731">
        <w:t>25</w:t>
      </w:r>
      <w:r>
        <w:t>.</w:t>
      </w:r>
      <w:r w:rsidR="003051F6">
        <w:t xml:space="preserve"> sjednici održanoj </w:t>
      </w:r>
      <w:r w:rsidR="00747731">
        <w:t>22</w:t>
      </w:r>
      <w:r w:rsidR="003051F6">
        <w:t>. prosinca 20</w:t>
      </w:r>
      <w:r w:rsidR="00747731">
        <w:t>22</w:t>
      </w:r>
      <w:r>
        <w:t>. donijelo je</w:t>
      </w:r>
    </w:p>
    <w:p w14:paraId="74F05F1D" w14:textId="77777777" w:rsidR="00B77A7A" w:rsidRDefault="00B77A7A" w:rsidP="00B77A7A">
      <w:pPr>
        <w:pStyle w:val="Bezproreda"/>
        <w:jc w:val="both"/>
      </w:pPr>
    </w:p>
    <w:p w14:paraId="447DD1EC" w14:textId="77777777" w:rsidR="006054E7" w:rsidRDefault="006054E7" w:rsidP="00B77A7A">
      <w:pPr>
        <w:pStyle w:val="Bezproreda"/>
        <w:jc w:val="both"/>
      </w:pPr>
    </w:p>
    <w:p w14:paraId="29EB2446" w14:textId="77777777" w:rsidR="00B77A7A" w:rsidRDefault="00B77A7A" w:rsidP="00B77A7A">
      <w:pPr>
        <w:pStyle w:val="Bezproreda"/>
        <w:jc w:val="center"/>
        <w:rPr>
          <w:b/>
        </w:rPr>
      </w:pPr>
      <w:r>
        <w:rPr>
          <w:b/>
        </w:rPr>
        <w:t>ODLUKU</w:t>
      </w:r>
    </w:p>
    <w:p w14:paraId="3CDB6D98" w14:textId="77777777" w:rsidR="00B77A7A" w:rsidRDefault="00B77A7A" w:rsidP="00B77A7A">
      <w:pPr>
        <w:pStyle w:val="Bezproreda"/>
        <w:jc w:val="center"/>
        <w:rPr>
          <w:b/>
        </w:rPr>
      </w:pPr>
      <w:r>
        <w:rPr>
          <w:b/>
        </w:rPr>
        <w:t xml:space="preserve">o </w:t>
      </w:r>
      <w:r w:rsidR="00C502CB">
        <w:rPr>
          <w:b/>
        </w:rPr>
        <w:t xml:space="preserve">donošenju Strategije upravljanja i raspolaganja </w:t>
      </w:r>
    </w:p>
    <w:p w14:paraId="490823BB" w14:textId="77777777" w:rsidR="00C502CB" w:rsidRDefault="00C502CB" w:rsidP="00B77A7A">
      <w:pPr>
        <w:pStyle w:val="Bezproreda"/>
        <w:jc w:val="center"/>
        <w:rPr>
          <w:b/>
        </w:rPr>
      </w:pPr>
      <w:r>
        <w:rPr>
          <w:b/>
        </w:rPr>
        <w:t>imovinom Općine Drnje</w:t>
      </w:r>
    </w:p>
    <w:p w14:paraId="584F89A9" w14:textId="0B77083F" w:rsidR="008F5B52" w:rsidRDefault="00C502CB" w:rsidP="00B77A7A">
      <w:pPr>
        <w:pStyle w:val="Bezproreda"/>
        <w:jc w:val="center"/>
        <w:rPr>
          <w:b/>
        </w:rPr>
      </w:pPr>
      <w:r>
        <w:rPr>
          <w:b/>
        </w:rPr>
        <w:t>za razdoblje 20</w:t>
      </w:r>
      <w:r w:rsidR="00747731">
        <w:rPr>
          <w:b/>
        </w:rPr>
        <w:t>22</w:t>
      </w:r>
      <w:r>
        <w:rPr>
          <w:b/>
        </w:rPr>
        <w:t>. - 202</w:t>
      </w:r>
      <w:r w:rsidR="00747731">
        <w:rPr>
          <w:b/>
        </w:rPr>
        <w:t>5</w:t>
      </w:r>
      <w:r w:rsidR="00274CCF">
        <w:rPr>
          <w:b/>
        </w:rPr>
        <w:t>.</w:t>
      </w:r>
    </w:p>
    <w:p w14:paraId="7E60F23B" w14:textId="77777777" w:rsidR="008F5B52" w:rsidRDefault="008F5B52" w:rsidP="00B77A7A">
      <w:pPr>
        <w:pStyle w:val="Bezproreda"/>
        <w:jc w:val="center"/>
        <w:rPr>
          <w:b/>
        </w:rPr>
      </w:pPr>
    </w:p>
    <w:p w14:paraId="6839B977" w14:textId="77777777" w:rsidR="006054E7" w:rsidRDefault="006054E7" w:rsidP="00B77A7A">
      <w:pPr>
        <w:pStyle w:val="Bezproreda"/>
        <w:jc w:val="center"/>
        <w:rPr>
          <w:b/>
        </w:rPr>
      </w:pPr>
    </w:p>
    <w:p w14:paraId="098D0A23" w14:textId="77777777" w:rsidR="008F5B52" w:rsidRDefault="008F5B52" w:rsidP="00B77A7A">
      <w:pPr>
        <w:pStyle w:val="Bezproreda"/>
        <w:jc w:val="center"/>
      </w:pPr>
      <w:r>
        <w:t>Članak 1.</w:t>
      </w:r>
    </w:p>
    <w:p w14:paraId="02CA9684" w14:textId="77777777" w:rsidR="008F5B52" w:rsidRDefault="008F5B52" w:rsidP="00B77A7A">
      <w:pPr>
        <w:pStyle w:val="Bezproreda"/>
        <w:jc w:val="center"/>
      </w:pPr>
    </w:p>
    <w:p w14:paraId="30FD0977" w14:textId="496A55D8" w:rsidR="008F5B52" w:rsidRDefault="008F5B52" w:rsidP="008F5B52">
      <w:pPr>
        <w:pStyle w:val="Bezproreda"/>
        <w:jc w:val="both"/>
      </w:pPr>
      <w:r>
        <w:tab/>
      </w:r>
      <w:r w:rsidR="008633D6">
        <w:t xml:space="preserve">Odlukom o donošenju </w:t>
      </w:r>
      <w:r w:rsidR="00C502CB">
        <w:t>Strategije upravljanja i raspolaganja imovinom</w:t>
      </w:r>
      <w:r w:rsidR="008633D6">
        <w:t xml:space="preserve"> Općine Drnje</w:t>
      </w:r>
      <w:r w:rsidR="00C502CB">
        <w:t xml:space="preserve"> za razdoblje 20</w:t>
      </w:r>
      <w:r w:rsidR="00FB44F8">
        <w:t>22</w:t>
      </w:r>
      <w:r w:rsidR="00C502CB">
        <w:t>. - 202</w:t>
      </w:r>
      <w:r w:rsidR="00FB44F8">
        <w:t>5</w:t>
      </w:r>
      <w:r w:rsidR="00274CCF">
        <w:t>.</w:t>
      </w:r>
      <w:r w:rsidR="008633D6">
        <w:t xml:space="preserve"> (u daljnjem tekstu: Odluka) d</w:t>
      </w:r>
      <w:r w:rsidR="00C502CB">
        <w:t>onosi se Strategija upravljanja i raspolaganja imovinom</w:t>
      </w:r>
      <w:r w:rsidR="008633D6">
        <w:t xml:space="preserve"> Općine Drnje</w:t>
      </w:r>
      <w:r w:rsidR="00274CCF">
        <w:t xml:space="preserve"> za razdoblje</w:t>
      </w:r>
      <w:r w:rsidR="008633D6">
        <w:t xml:space="preserve"> od 20</w:t>
      </w:r>
      <w:r w:rsidR="00FB44F8">
        <w:t>22</w:t>
      </w:r>
      <w:r w:rsidR="00C502CB">
        <w:t>. do 202</w:t>
      </w:r>
      <w:r w:rsidR="00FB44F8">
        <w:t>5</w:t>
      </w:r>
      <w:r w:rsidR="008633D6">
        <w:t xml:space="preserve">. godine </w:t>
      </w:r>
      <w:r w:rsidR="00C502CB">
        <w:t>(</w:t>
      </w:r>
      <w:r w:rsidR="008633D6">
        <w:t xml:space="preserve">u daljnjem tekstu: </w:t>
      </w:r>
      <w:r w:rsidR="00C502CB">
        <w:t>Strategija upravljanja imovinom)</w:t>
      </w:r>
      <w:r w:rsidR="008633D6">
        <w:t xml:space="preserve"> k</w:t>
      </w:r>
      <w:r w:rsidR="00C502CB">
        <w:t>oju je izradio Jedinstveni upravni odjel Općine Drnje</w:t>
      </w:r>
      <w:r w:rsidR="008633D6">
        <w:t>.</w:t>
      </w:r>
    </w:p>
    <w:p w14:paraId="7660E6F5" w14:textId="77777777" w:rsidR="008633D6" w:rsidRDefault="008633D6" w:rsidP="008F5B52">
      <w:pPr>
        <w:pStyle w:val="Bezproreda"/>
        <w:jc w:val="both"/>
      </w:pPr>
    </w:p>
    <w:p w14:paraId="7E8935D8" w14:textId="77777777" w:rsidR="008633D6" w:rsidRDefault="008633D6" w:rsidP="008633D6">
      <w:pPr>
        <w:pStyle w:val="Bezproreda"/>
        <w:jc w:val="center"/>
      </w:pPr>
      <w:r>
        <w:t>Članak 2.</w:t>
      </w:r>
    </w:p>
    <w:p w14:paraId="70E38E96" w14:textId="77777777" w:rsidR="008633D6" w:rsidRDefault="008633D6" w:rsidP="008633D6">
      <w:pPr>
        <w:pStyle w:val="Bezproreda"/>
        <w:jc w:val="center"/>
      </w:pPr>
    </w:p>
    <w:p w14:paraId="64E1F8B7" w14:textId="77777777" w:rsidR="008633D6" w:rsidRDefault="00C502CB" w:rsidP="00C502CB">
      <w:pPr>
        <w:pStyle w:val="Bezproreda"/>
        <w:ind w:firstLine="708"/>
        <w:jc w:val="both"/>
      </w:pPr>
      <w:r>
        <w:t>Strategija upravljanja imovinom</w:t>
      </w:r>
      <w:r w:rsidR="008633D6">
        <w:t xml:space="preserve"> iz članka  1. ove Odluke nalazi se u prilogu i čini sastavni dio Odluke.</w:t>
      </w:r>
    </w:p>
    <w:p w14:paraId="4C0F77CB" w14:textId="77777777" w:rsidR="008633D6" w:rsidRDefault="008633D6" w:rsidP="008633D6">
      <w:pPr>
        <w:pStyle w:val="Bezproreda"/>
        <w:jc w:val="both"/>
      </w:pPr>
    </w:p>
    <w:p w14:paraId="0873957E" w14:textId="77777777" w:rsidR="008633D6" w:rsidRDefault="008633D6" w:rsidP="008633D6">
      <w:pPr>
        <w:pStyle w:val="Bezproreda"/>
        <w:jc w:val="center"/>
      </w:pPr>
      <w:r>
        <w:t>Članak 3.</w:t>
      </w:r>
    </w:p>
    <w:p w14:paraId="553AC815" w14:textId="77777777" w:rsidR="008633D6" w:rsidRDefault="008633D6" w:rsidP="008633D6">
      <w:pPr>
        <w:pStyle w:val="Bezproreda"/>
        <w:jc w:val="center"/>
      </w:pPr>
    </w:p>
    <w:p w14:paraId="4B1AA824" w14:textId="77777777" w:rsidR="008633D6" w:rsidRDefault="008633D6" w:rsidP="008633D6">
      <w:pPr>
        <w:pStyle w:val="Bezproreda"/>
        <w:jc w:val="both"/>
      </w:pPr>
      <w:r>
        <w:rPr>
          <w:b/>
        </w:rPr>
        <w:tab/>
      </w:r>
      <w:r>
        <w:t>Ova Odluka stupa na snagu danom d</w:t>
      </w:r>
      <w:r w:rsidR="00C502CB">
        <w:t>onošenja, a Odluka i Strategija upravljanja imovinom</w:t>
      </w:r>
      <w:r>
        <w:t xml:space="preserve"> objavit će se na Internet stranici Općine Drnje </w:t>
      </w:r>
      <w:hyperlink r:id="rId5" w:history="1">
        <w:r w:rsidRPr="00D62AA4">
          <w:rPr>
            <w:rStyle w:val="Hiperveza"/>
          </w:rPr>
          <w:t>www.drnje.hr</w:t>
        </w:r>
      </w:hyperlink>
      <w:r>
        <w:t xml:space="preserve">. </w:t>
      </w:r>
    </w:p>
    <w:p w14:paraId="58B1571A" w14:textId="77777777" w:rsidR="008633D6" w:rsidRDefault="008633D6" w:rsidP="008633D6">
      <w:pPr>
        <w:pStyle w:val="Bezproreda"/>
        <w:jc w:val="both"/>
      </w:pPr>
    </w:p>
    <w:p w14:paraId="26675B1C" w14:textId="77777777" w:rsidR="008633D6" w:rsidRDefault="008633D6" w:rsidP="008633D6">
      <w:pPr>
        <w:pStyle w:val="Bezproreda"/>
        <w:jc w:val="both"/>
      </w:pPr>
    </w:p>
    <w:p w14:paraId="661F12C4" w14:textId="77777777" w:rsidR="008633D6" w:rsidRDefault="008633D6" w:rsidP="008633D6">
      <w:pPr>
        <w:pStyle w:val="Bezproreda"/>
        <w:jc w:val="both"/>
      </w:pPr>
    </w:p>
    <w:p w14:paraId="511FE1FD" w14:textId="77777777" w:rsidR="008633D6" w:rsidRDefault="008633D6" w:rsidP="008633D6">
      <w:pPr>
        <w:pStyle w:val="Bezproreda"/>
        <w:jc w:val="center"/>
        <w:rPr>
          <w:b/>
        </w:rPr>
      </w:pPr>
      <w:r>
        <w:rPr>
          <w:b/>
        </w:rPr>
        <w:t>OPĆINSKO VIJEĆE</w:t>
      </w:r>
    </w:p>
    <w:p w14:paraId="4F2D7941" w14:textId="77777777" w:rsidR="008633D6" w:rsidRDefault="008633D6" w:rsidP="008633D6">
      <w:pPr>
        <w:pStyle w:val="Bezproreda"/>
        <w:jc w:val="center"/>
        <w:rPr>
          <w:b/>
        </w:rPr>
      </w:pPr>
      <w:r>
        <w:rPr>
          <w:b/>
        </w:rPr>
        <w:t>OPĆINE DRNJE</w:t>
      </w:r>
    </w:p>
    <w:p w14:paraId="1E91A45B" w14:textId="77777777" w:rsidR="008633D6" w:rsidRDefault="008633D6" w:rsidP="008633D6">
      <w:pPr>
        <w:pStyle w:val="Bezproreda"/>
        <w:jc w:val="center"/>
        <w:rPr>
          <w:b/>
        </w:rPr>
      </w:pPr>
    </w:p>
    <w:p w14:paraId="545B068E" w14:textId="77777777" w:rsidR="008633D6" w:rsidRDefault="008633D6" w:rsidP="008633D6">
      <w:pPr>
        <w:pStyle w:val="Bezproreda"/>
        <w:jc w:val="center"/>
        <w:rPr>
          <w:b/>
        </w:rPr>
      </w:pPr>
    </w:p>
    <w:p w14:paraId="43176B13" w14:textId="11A84E14" w:rsidR="008633D6" w:rsidRDefault="00415616" w:rsidP="008633D6">
      <w:pPr>
        <w:pStyle w:val="Bezproreda"/>
        <w:jc w:val="both"/>
      </w:pPr>
      <w:r>
        <w:t xml:space="preserve">KLASA: </w:t>
      </w:r>
      <w:r w:rsidR="0031024C">
        <w:t>406-01/22-01/09</w:t>
      </w:r>
    </w:p>
    <w:p w14:paraId="74738A8C" w14:textId="31667D24" w:rsidR="008633D6" w:rsidRDefault="00C502CB" w:rsidP="008633D6">
      <w:pPr>
        <w:pStyle w:val="Bezproreda"/>
        <w:jc w:val="both"/>
      </w:pPr>
      <w:r>
        <w:t xml:space="preserve">URBROJ: </w:t>
      </w:r>
      <w:r w:rsidR="0031024C">
        <w:t>2137-4-22-1</w:t>
      </w:r>
    </w:p>
    <w:p w14:paraId="0F97041D" w14:textId="4E67C446" w:rsidR="008633D6" w:rsidRDefault="008633D6" w:rsidP="008633D6">
      <w:pPr>
        <w:pStyle w:val="Bezproreda"/>
        <w:jc w:val="both"/>
      </w:pPr>
      <w:r>
        <w:t xml:space="preserve">Drnje, </w:t>
      </w:r>
      <w:r w:rsidR="0031024C">
        <w:t>22. prosinca 2022.</w:t>
      </w:r>
    </w:p>
    <w:p w14:paraId="2F858BB3" w14:textId="77777777" w:rsidR="006054E7" w:rsidRDefault="006054E7" w:rsidP="008633D6">
      <w:pPr>
        <w:pStyle w:val="Bezproreda"/>
        <w:jc w:val="both"/>
      </w:pPr>
    </w:p>
    <w:p w14:paraId="314D3097" w14:textId="77777777" w:rsidR="006054E7" w:rsidRDefault="006054E7" w:rsidP="008633D6">
      <w:pPr>
        <w:pStyle w:val="Bezproreda"/>
        <w:jc w:val="both"/>
      </w:pPr>
    </w:p>
    <w:p w14:paraId="794DCD2B" w14:textId="77777777" w:rsidR="006054E7" w:rsidRDefault="006054E7" w:rsidP="008633D6">
      <w:pPr>
        <w:pStyle w:val="Bezproreda"/>
        <w:jc w:val="both"/>
      </w:pPr>
    </w:p>
    <w:p w14:paraId="38C4F34B" w14:textId="77777777" w:rsidR="006054E7" w:rsidRDefault="00C502CB" w:rsidP="008633D6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  <w:r w:rsidR="006054E7">
        <w:t>:</w:t>
      </w:r>
    </w:p>
    <w:p w14:paraId="76B643B5" w14:textId="77777777" w:rsidR="006054E7" w:rsidRDefault="006054E7" w:rsidP="008633D6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02CB">
        <w:t xml:space="preserve">Gorak Kolarek, </w:t>
      </w:r>
      <w:proofErr w:type="spellStart"/>
      <w:r w:rsidR="00C502CB">
        <w:t>mag.oec</w:t>
      </w:r>
      <w:proofErr w:type="spellEnd"/>
      <w:r w:rsidR="00C502CB">
        <w:t>.</w:t>
      </w:r>
    </w:p>
    <w:p w14:paraId="49507130" w14:textId="77777777" w:rsidR="006054E7" w:rsidRPr="008633D6" w:rsidRDefault="006054E7" w:rsidP="008633D6">
      <w:pPr>
        <w:pStyle w:val="Bezproreda"/>
        <w:jc w:val="both"/>
      </w:pPr>
    </w:p>
    <w:sectPr w:rsidR="006054E7" w:rsidRPr="00863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7A"/>
    <w:rsid w:val="00274CCF"/>
    <w:rsid w:val="003051F6"/>
    <w:rsid w:val="0031024C"/>
    <w:rsid w:val="00415616"/>
    <w:rsid w:val="00590518"/>
    <w:rsid w:val="006054E7"/>
    <w:rsid w:val="00747731"/>
    <w:rsid w:val="008633D6"/>
    <w:rsid w:val="008F5B52"/>
    <w:rsid w:val="00B77A7A"/>
    <w:rsid w:val="00C502CB"/>
    <w:rsid w:val="00F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BA66"/>
  <w15:docId w15:val="{6E41C95E-6D2E-4A36-9DC3-88D885DD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7A7A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63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rn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A15FC-0914-4039-9706-300C7E81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2017-12-20T13:12:00Z</cp:lastPrinted>
  <dcterms:created xsi:type="dcterms:W3CDTF">2022-12-27T10:08:00Z</dcterms:created>
  <dcterms:modified xsi:type="dcterms:W3CDTF">2022-12-27T10:08:00Z</dcterms:modified>
</cp:coreProperties>
</file>